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49B" w:rsidRPr="00C0749B" w:rsidRDefault="00C0749B" w:rsidP="00C0749B">
      <w:pPr>
        <w:jc w:val="center"/>
        <w:rPr>
          <w:rFonts w:ascii="Century Gothic" w:hAnsi="Century Gothic"/>
          <w:noProof/>
          <w:color w:val="ED7D31" w:themeColor="accent2"/>
          <w:sz w:val="72"/>
          <w:lang w:eastAsia="fr-FR"/>
        </w:rPr>
      </w:pPr>
      <w:r w:rsidRPr="00C0749B">
        <w:rPr>
          <w:rFonts w:ascii="Century Gothic" w:hAnsi="Century Gothic"/>
          <w:color w:val="ED7D31" w:themeColor="accent2"/>
          <w:sz w:val="72"/>
        </w:rPr>
        <w:t xml:space="preserve">Revue Presse </w:t>
      </w:r>
    </w:p>
    <w:p w:rsidR="00C0749B" w:rsidRDefault="00C0749B" w:rsidP="00C0749B">
      <w:pPr>
        <w:jc w:val="center"/>
        <w:rPr>
          <w:rFonts w:ascii="Century Gothic" w:hAnsi="Century Gothic"/>
          <w:noProof/>
          <w:lang w:eastAsia="fr-FR"/>
        </w:rPr>
      </w:pPr>
    </w:p>
    <w:p w:rsidR="00C0749B" w:rsidRDefault="00C0749B" w:rsidP="00C0749B">
      <w:pPr>
        <w:jc w:val="center"/>
        <w:rPr>
          <w:rFonts w:ascii="Century Gothic" w:hAnsi="Century Gothic"/>
          <w:noProof/>
          <w:lang w:eastAsia="fr-FR"/>
        </w:rPr>
      </w:pPr>
    </w:p>
    <w:p w:rsidR="00C0749B" w:rsidRDefault="00C0749B" w:rsidP="00C0749B">
      <w:pPr>
        <w:jc w:val="center"/>
        <w:rPr>
          <w:rFonts w:ascii="Century Gothic" w:hAnsi="Century Gothic"/>
        </w:rPr>
      </w:pPr>
      <w:r>
        <w:rPr>
          <w:rFonts w:ascii="Century Gothic" w:hAnsi="Century Gothic"/>
          <w:noProof/>
          <w:lang w:eastAsia="fr-FR"/>
        </w:rPr>
        <w:drawing>
          <wp:inline distT="0" distB="0" distL="0" distR="0">
            <wp:extent cx="5357385" cy="7576047"/>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fiche FOCUS 2017.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58496" cy="7577618"/>
                    </a:xfrm>
                    <a:prstGeom prst="rect">
                      <a:avLst/>
                    </a:prstGeom>
                  </pic:spPr>
                </pic:pic>
              </a:graphicData>
            </a:graphic>
          </wp:inline>
        </w:drawing>
      </w:r>
    </w:p>
    <w:p w:rsidR="00C0749B" w:rsidRPr="00C0749B" w:rsidRDefault="00C0749B" w:rsidP="00C0749B">
      <w:pPr>
        <w:jc w:val="center"/>
        <w:rPr>
          <w:rFonts w:ascii="Century Gothic" w:hAnsi="Century Gothic"/>
        </w:rPr>
      </w:pPr>
    </w:p>
    <w:p w:rsidR="00C0749B" w:rsidRPr="00C0749B" w:rsidRDefault="004C0464" w:rsidP="00C0749B">
      <w:pPr>
        <w:spacing w:before="100" w:beforeAutospacing="1" w:after="100" w:afterAutospacing="1" w:line="240" w:lineRule="auto"/>
        <w:outlineLvl w:val="0"/>
        <w:rPr>
          <w:rFonts w:ascii="Century Gothic" w:eastAsia="Times New Roman" w:hAnsi="Century Gothic" w:cs="Times New Roman"/>
          <w:bCs/>
          <w:kern w:val="36"/>
          <w:sz w:val="20"/>
          <w:szCs w:val="20"/>
          <w:lang w:eastAsia="fr-FR"/>
        </w:rPr>
      </w:pPr>
      <w:hyperlink r:id="rId5" w:history="1">
        <w:r w:rsidR="00C0749B" w:rsidRPr="00C0749B">
          <w:rPr>
            <w:rFonts w:ascii="Century Gothic" w:eastAsia="Times New Roman" w:hAnsi="Century Gothic" w:cs="Times New Roman"/>
            <w:bCs/>
            <w:kern w:val="36"/>
            <w:sz w:val="20"/>
            <w:szCs w:val="20"/>
            <w:u w:val="single"/>
            <w:lang w:eastAsia="fr-FR"/>
          </w:rPr>
          <w:t>Quatrième édition du concours (Re)connaissance</w:t>
        </w:r>
      </w:hyperlink>
    </w:p>
    <w:p w:rsidR="00C0749B" w:rsidRPr="00C0749B" w:rsidRDefault="00C0749B" w:rsidP="00C0749B">
      <w:pPr>
        <w:spacing w:before="100" w:beforeAutospacing="1" w:after="100" w:afterAutospacing="1" w:line="240" w:lineRule="auto"/>
        <w:jc w:val="both"/>
        <w:rPr>
          <w:rFonts w:ascii="Century Gothic" w:eastAsia="Times New Roman" w:hAnsi="Century Gothic" w:cs="Times New Roman"/>
          <w:i/>
          <w:sz w:val="20"/>
          <w:szCs w:val="20"/>
          <w:lang w:eastAsia="fr-FR"/>
        </w:rPr>
      </w:pPr>
      <w:r w:rsidRPr="00C0749B">
        <w:rPr>
          <w:rFonts w:ascii="Century Gothic" w:eastAsia="Times New Roman" w:hAnsi="Century Gothic" w:cs="Times New Roman"/>
          <w:i/>
          <w:sz w:val="20"/>
          <w:szCs w:val="20"/>
          <w:lang w:eastAsia="fr-FR"/>
        </w:rPr>
        <w:t>La grande surprise est venue de la compagnie Kham avec Focus. Une pièce très écrite, une dramaturgie fort bien élaborée qui entremêle les différentes influences du danseur et chorégraphe Olé Khamchania qui vont du hip hop au Butô, des danses chinoises et indiennes aux styles traditionnels et contemporains. Un petit bijou qui a reçu le prix du CCAS, c’est à dire la signature d’un certain nombres de dates pour 2013.</w:t>
      </w:r>
    </w:p>
    <w:p w:rsidR="00C0749B" w:rsidRPr="00C0749B" w:rsidRDefault="00C0749B" w:rsidP="00C0749B">
      <w:pPr>
        <w:spacing w:before="100" w:beforeAutospacing="1" w:after="100" w:afterAutospacing="1" w:line="240" w:lineRule="auto"/>
        <w:jc w:val="both"/>
        <w:rPr>
          <w:rFonts w:ascii="Century Gothic" w:eastAsia="Times New Roman" w:hAnsi="Century Gothic" w:cs="Times New Roman"/>
          <w:sz w:val="20"/>
          <w:szCs w:val="20"/>
          <w:lang w:eastAsia="fr-FR"/>
        </w:rPr>
      </w:pPr>
      <w:r w:rsidRPr="00C0749B">
        <w:rPr>
          <w:rFonts w:ascii="Century Gothic" w:eastAsia="Times New Roman" w:hAnsi="Century Gothic" w:cs="Times New Roman"/>
          <w:sz w:val="20"/>
          <w:szCs w:val="20"/>
          <w:lang w:eastAsia="fr-FR"/>
        </w:rPr>
        <w:t>Sophie Lesort, le 14/12/12</w:t>
      </w:r>
    </w:p>
    <w:p w:rsidR="00C0749B" w:rsidRPr="00C0749B" w:rsidRDefault="00C0749B" w:rsidP="00C0749B">
      <w:pPr>
        <w:rPr>
          <w:rFonts w:ascii="Century Gothic" w:hAnsi="Century Gothic"/>
          <w:sz w:val="20"/>
          <w:szCs w:val="20"/>
        </w:rPr>
      </w:pPr>
      <w:r w:rsidRPr="00C0749B">
        <w:rPr>
          <w:rFonts w:ascii="Century Gothic" w:hAnsi="Century Gothic"/>
          <w:sz w:val="20"/>
          <w:szCs w:val="20"/>
        </w:rPr>
        <w:t xml:space="preserve">Source : </w:t>
      </w:r>
      <w:hyperlink r:id="rId6" w:history="1">
        <w:r w:rsidRPr="00C0749B">
          <w:rPr>
            <w:rStyle w:val="Lienhypertexte"/>
            <w:rFonts w:ascii="Century Gothic" w:hAnsi="Century Gothic"/>
            <w:sz w:val="20"/>
            <w:szCs w:val="20"/>
          </w:rPr>
          <w:t>http://toutelaculture.com</w:t>
        </w:r>
      </w:hyperlink>
    </w:p>
    <w:p w:rsidR="00C0749B" w:rsidRPr="00C0749B" w:rsidRDefault="00C0749B" w:rsidP="00C0749B">
      <w:pPr>
        <w:rPr>
          <w:rFonts w:ascii="Century Gothic" w:hAnsi="Century Gothic"/>
          <w:sz w:val="20"/>
          <w:szCs w:val="20"/>
        </w:rPr>
      </w:pPr>
    </w:p>
    <w:p w:rsidR="00C0749B" w:rsidRDefault="00C0749B" w:rsidP="00C0749B">
      <w:pPr>
        <w:rPr>
          <w:rFonts w:ascii="Century Gothic" w:hAnsi="Century Gothic"/>
          <w:sz w:val="20"/>
          <w:szCs w:val="20"/>
        </w:rPr>
      </w:pPr>
    </w:p>
    <w:p w:rsidR="00C0749B" w:rsidRDefault="004C0464" w:rsidP="00C0749B">
      <w:pPr>
        <w:rPr>
          <w:rFonts w:ascii="Century Gothic" w:hAnsi="Century Gothic"/>
          <w:sz w:val="20"/>
          <w:szCs w:val="20"/>
        </w:rPr>
      </w:pPr>
      <w:r>
        <w:rPr>
          <w:rFonts w:ascii="Century Gothic" w:hAnsi="Century Gothic"/>
          <w:noProof/>
          <w:sz w:val="20"/>
          <w:szCs w:val="20"/>
          <w:lang w:eastAsia="fr-FR"/>
        </w:rPr>
        <w:pict>
          <v:line id="Connecteur droit 1" o:spid="_x0000_s1026" style="position:absolute;flip:y;z-index:251659264;visibility:visible" from="-1.35pt,3.5pt" to="455.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" strokecolor="#ed7d31 [3205]" strokeweight=".5pt">
            <v:stroke joinstyle="miter"/>
          </v:line>
        </w:pict>
      </w:r>
    </w:p>
    <w:p w:rsidR="00C0749B" w:rsidRPr="00C0749B" w:rsidRDefault="00C0749B" w:rsidP="00C0749B">
      <w:pPr>
        <w:rPr>
          <w:rFonts w:ascii="Century Gothic" w:hAnsi="Century Gothic"/>
          <w:sz w:val="20"/>
          <w:szCs w:val="20"/>
        </w:rPr>
      </w:pPr>
    </w:p>
    <w:p w:rsidR="00C0749B" w:rsidRPr="00C0749B" w:rsidRDefault="00C0749B" w:rsidP="00C0749B">
      <w:pPr>
        <w:pStyle w:val="Pa5"/>
        <w:jc w:val="both"/>
        <w:rPr>
          <w:rFonts w:ascii="Century Gothic" w:eastAsia="Helvetica Neue Light" w:hAnsi="Century Gothic"/>
          <w:i/>
          <w:kern w:val="2"/>
          <w:sz w:val="20"/>
          <w:szCs w:val="20"/>
        </w:rPr>
      </w:pPr>
      <w:r w:rsidRPr="00C0749B">
        <w:rPr>
          <w:rFonts w:ascii="Century Gothic" w:eastAsia="Helvetica Neue Light" w:hAnsi="Century Gothic"/>
          <w:i/>
          <w:kern w:val="2"/>
          <w:sz w:val="20"/>
          <w:szCs w:val="20"/>
        </w:rPr>
        <w:t xml:space="preserve">Olé Khamchanla est un mystère pour la danse… Danseur hors pair, il exécute avec une vélocité de félin des mouvements assez incroyables. Mêlant les techniques chorégraphiques qui nourrissent son imaginaire, il nous invite à vivre des moments uniques et forts. </w:t>
      </w:r>
    </w:p>
    <w:p w:rsidR="00C0749B" w:rsidRPr="00C0749B" w:rsidRDefault="00C0749B" w:rsidP="00C0749B">
      <w:pPr>
        <w:pStyle w:val="Pa5"/>
        <w:jc w:val="both"/>
        <w:rPr>
          <w:rFonts w:ascii="Century Gothic" w:eastAsia="Helvetica Neue Light" w:hAnsi="Century Gothic"/>
          <w:i/>
          <w:kern w:val="2"/>
          <w:sz w:val="20"/>
          <w:szCs w:val="20"/>
        </w:rPr>
      </w:pPr>
      <w:r w:rsidRPr="00C0749B">
        <w:rPr>
          <w:rFonts w:ascii="Century Gothic" w:eastAsia="Helvetica Neue Light" w:hAnsi="Century Gothic"/>
          <w:i/>
          <w:kern w:val="2"/>
          <w:sz w:val="20"/>
          <w:szCs w:val="20"/>
        </w:rPr>
        <w:t xml:space="preserve">J’ai eu la chance de le rencontrer grâce à Valérie Baran, directrice du Tarmac de Paris (ex TEP), qui le soutient depuis ses débuts et poursuit avec nous son compagnonnage. Olé Khamchanla est un artiste secret, réservé qui donne tout sur scène. Il prépare ce trio depuis des mois, multipliant les occasions de faire avancer sa danse et son projet à travers des ateliers et des voyages… </w:t>
      </w:r>
    </w:p>
    <w:p w:rsidR="00C0749B" w:rsidRPr="00C0749B" w:rsidRDefault="00C0749B" w:rsidP="00C0749B">
      <w:pPr>
        <w:jc w:val="both"/>
        <w:rPr>
          <w:rFonts w:ascii="Century Gothic" w:eastAsia="Helvetica Neue Light" w:hAnsi="Century Gothic"/>
          <w:i/>
          <w:kern w:val="2"/>
          <w:sz w:val="20"/>
          <w:szCs w:val="20"/>
        </w:rPr>
      </w:pPr>
    </w:p>
    <w:p w:rsidR="00C0749B" w:rsidRPr="00C0749B" w:rsidRDefault="00C0749B" w:rsidP="00C0749B">
      <w:pPr>
        <w:jc w:val="right"/>
        <w:rPr>
          <w:rFonts w:ascii="Century Gothic" w:eastAsia="Helvetica Neue Light" w:hAnsi="Century Gothic"/>
          <w:i/>
          <w:kern w:val="2"/>
          <w:sz w:val="20"/>
          <w:szCs w:val="20"/>
        </w:rPr>
      </w:pPr>
      <w:r w:rsidRPr="00C0749B">
        <w:rPr>
          <w:rFonts w:ascii="Century Gothic" w:eastAsia="Helvetica Neue Light" w:hAnsi="Century Gothic"/>
          <w:i/>
          <w:kern w:val="2"/>
          <w:sz w:val="20"/>
          <w:szCs w:val="20"/>
        </w:rPr>
        <w:t>Emmanuel Serafini | Directeur du CDC des Hivernales d’Avignon</w:t>
      </w:r>
    </w:p>
    <w:p w:rsidR="00C0749B" w:rsidRDefault="00C0749B" w:rsidP="00C0749B">
      <w:pPr>
        <w:rPr>
          <w:rFonts w:ascii="Century Gothic" w:hAnsi="Century Gothic"/>
          <w:sz w:val="20"/>
          <w:szCs w:val="20"/>
        </w:rPr>
      </w:pPr>
    </w:p>
    <w:p w:rsidR="00C0749B" w:rsidRDefault="00C0749B" w:rsidP="00C0749B">
      <w:pPr>
        <w:rPr>
          <w:rFonts w:ascii="Century Gothic" w:hAnsi="Century Gothic"/>
          <w:sz w:val="20"/>
          <w:szCs w:val="20"/>
        </w:rPr>
      </w:pPr>
    </w:p>
    <w:p w:rsidR="00C0749B" w:rsidRDefault="004C0464" w:rsidP="00C0749B">
      <w:pPr>
        <w:rPr>
          <w:rFonts w:ascii="Century Gothic" w:hAnsi="Century Gothic"/>
          <w:sz w:val="20"/>
          <w:szCs w:val="20"/>
        </w:rPr>
      </w:pPr>
      <w:r w:rsidRPr="004C0464">
        <w:rPr>
          <w:rFonts w:ascii="Century Gothic" w:hAnsi="Century Gothic"/>
          <w:noProof/>
          <w:color w:val="ED7D31" w:themeColor="accent2"/>
          <w:sz w:val="20"/>
          <w:szCs w:val="20"/>
          <w:lang w:eastAsia="fr-FR"/>
        </w:rPr>
        <w:pict>
          <v:line id="Connecteur droit 3" o:spid="_x0000_s1028" style="position:absolute;flip:y;z-index:251661312;visibility:visible;mso-position-horizontal:left;mso-position-horizontal-relative:margin" from="0,.75pt" to="45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" strokecolor="#ed7d31 [3205]" strokeweight=".5pt">
            <v:stroke joinstyle="miter"/>
            <w10:wrap anchorx="margin"/>
          </v:line>
        </w:pict>
      </w:r>
    </w:p>
    <w:p w:rsidR="00C0749B" w:rsidRPr="00D83CC4" w:rsidRDefault="00C0749B" w:rsidP="00C0749B">
      <w:pPr>
        <w:rPr>
          <w:rFonts w:ascii="Century Gothic" w:hAnsi="Century Gothic"/>
          <w:sz w:val="20"/>
          <w:szCs w:val="20"/>
        </w:rPr>
      </w:pPr>
    </w:p>
    <w:p w:rsidR="00C0749B" w:rsidRPr="00D83CC4" w:rsidRDefault="00C0749B" w:rsidP="00C0749B">
      <w:pPr>
        <w:shd w:val="clear" w:color="auto" w:fill="FFFFFF"/>
        <w:spacing w:after="50" w:line="240" w:lineRule="auto"/>
        <w:outlineLvl w:val="0"/>
        <w:rPr>
          <w:rFonts w:ascii="Century Gothic" w:eastAsia="Times New Roman" w:hAnsi="Century Gothic" w:cs="Helvetica"/>
          <w:b/>
          <w:color w:val="000000"/>
          <w:kern w:val="36"/>
          <w:sz w:val="20"/>
          <w:szCs w:val="20"/>
        </w:rPr>
      </w:pPr>
      <w:r w:rsidRPr="00D83CC4">
        <w:rPr>
          <w:rFonts w:ascii="Century Gothic" w:eastAsia="Times New Roman" w:hAnsi="Century Gothic" w:cs="Helvetica"/>
          <w:b/>
          <w:color w:val="000000"/>
          <w:kern w:val="36"/>
          <w:sz w:val="20"/>
          <w:szCs w:val="20"/>
        </w:rPr>
        <w:t>Focus by Compagnie Kham</w:t>
      </w:r>
    </w:p>
    <w:p w:rsidR="00C0749B" w:rsidRPr="00D83CC4" w:rsidRDefault="00C0749B" w:rsidP="00C0749B">
      <w:pPr>
        <w:shd w:val="clear" w:color="auto" w:fill="FFFFFF"/>
        <w:spacing w:after="360" w:line="240" w:lineRule="auto"/>
        <w:rPr>
          <w:rFonts w:ascii="Century Gothic" w:eastAsia="Times New Roman" w:hAnsi="Century Gothic" w:cs="Helvetica"/>
          <w:color w:val="000000"/>
          <w:sz w:val="20"/>
          <w:szCs w:val="20"/>
        </w:rPr>
      </w:pPr>
      <w:r w:rsidRPr="00D83CC4">
        <w:rPr>
          <w:rFonts w:ascii="Century Gothic" w:eastAsia="Times New Roman" w:hAnsi="Century Gothic" w:cs="Helvetica"/>
          <w:color w:val="000000"/>
          <w:sz w:val="20"/>
          <w:szCs w:val="20"/>
        </w:rPr>
        <w:t>Posted on 17 January, 2014</w:t>
      </w:r>
    </w:p>
    <w:p w:rsidR="00D83CC4" w:rsidRPr="00D83CC4" w:rsidRDefault="00D83CC4" w:rsidP="00D83CC4">
      <w:pPr>
        <w:shd w:val="clear" w:color="auto" w:fill="FFFFFF"/>
        <w:spacing w:after="360" w:line="180" w:lineRule="atLeast"/>
        <w:jc w:val="both"/>
        <w:rPr>
          <w:rFonts w:ascii="Century Gothic" w:eastAsia="Times New Roman" w:hAnsi="Century Gothic" w:cs="Helvetica"/>
          <w:color w:val="000000"/>
          <w:sz w:val="20"/>
          <w:szCs w:val="20"/>
        </w:rPr>
      </w:pPr>
      <w:r w:rsidRPr="00D83CC4">
        <w:rPr>
          <w:rFonts w:ascii="Century Gothic" w:eastAsia="Times New Roman" w:hAnsi="Century Gothic" w:cs="Helvetica"/>
          <w:color w:val="000000"/>
          <w:sz w:val="20"/>
          <w:szCs w:val="20"/>
        </w:rPr>
        <w:t>The start of the yearbrings a clean slate and the Necessary Stage has done</w:t>
      </w:r>
      <w:r w:rsidR="00AC3CE1">
        <w:rPr>
          <w:rFonts w:ascii="Century Gothic" w:eastAsia="Times New Roman" w:hAnsi="Century Gothic" w:cs="Helvetica"/>
          <w:color w:val="000000"/>
          <w:sz w:val="20"/>
          <w:szCs w:val="20"/>
        </w:rPr>
        <w:t xml:space="preserve"> </w:t>
      </w:r>
      <w:r w:rsidRPr="00D83CC4">
        <w:rPr>
          <w:rFonts w:ascii="Century Gothic" w:eastAsia="Times New Roman" w:hAnsi="Century Gothic" w:cs="Helvetica"/>
          <w:color w:val="000000"/>
          <w:sz w:val="20"/>
          <w:szCs w:val="20"/>
        </w:rPr>
        <w:t>exactly</w:t>
      </w:r>
      <w:r w:rsidR="00AC3CE1">
        <w:rPr>
          <w:rFonts w:ascii="Century Gothic" w:eastAsia="Times New Roman" w:hAnsi="Century Gothic" w:cs="Helvetica"/>
          <w:color w:val="000000"/>
          <w:sz w:val="20"/>
          <w:szCs w:val="20"/>
        </w:rPr>
        <w:t xml:space="preserve"> </w:t>
      </w:r>
      <w:r w:rsidRPr="00D83CC4">
        <w:rPr>
          <w:rFonts w:ascii="Century Gothic" w:eastAsia="Times New Roman" w:hAnsi="Century Gothic" w:cs="Helvetica"/>
          <w:color w:val="000000"/>
          <w:sz w:val="20"/>
          <w:szCs w:val="20"/>
        </w:rPr>
        <w:t>that</w:t>
      </w:r>
      <w:r w:rsidR="00AC3CE1">
        <w:rPr>
          <w:rFonts w:ascii="Century Gothic" w:eastAsia="Times New Roman" w:hAnsi="Century Gothic" w:cs="Helvetica"/>
          <w:color w:val="000000"/>
          <w:sz w:val="20"/>
          <w:szCs w:val="20"/>
        </w:rPr>
        <w:t xml:space="preserve"> </w:t>
      </w:r>
      <w:r w:rsidRPr="00D83CC4">
        <w:rPr>
          <w:rFonts w:ascii="Century Gothic" w:eastAsia="Times New Roman" w:hAnsi="Century Gothic" w:cs="Helvetica"/>
          <w:color w:val="000000"/>
          <w:sz w:val="20"/>
          <w:szCs w:val="20"/>
        </w:rPr>
        <w:t>with the M1 Fringe Festival 2014. For the pasttenyears, the local theatre</w:t>
      </w:r>
      <w:r w:rsidR="00AC3CE1">
        <w:rPr>
          <w:rFonts w:ascii="Century Gothic" w:eastAsia="Times New Roman" w:hAnsi="Century Gothic" w:cs="Helvetica"/>
          <w:color w:val="000000"/>
          <w:sz w:val="20"/>
          <w:szCs w:val="20"/>
        </w:rPr>
        <w:t xml:space="preserve"> </w:t>
      </w:r>
      <w:r w:rsidRPr="00D83CC4">
        <w:rPr>
          <w:rFonts w:ascii="Century Gothic" w:eastAsia="Times New Roman" w:hAnsi="Century Gothic" w:cs="Helvetica"/>
          <w:color w:val="000000"/>
          <w:sz w:val="20"/>
          <w:szCs w:val="20"/>
        </w:rPr>
        <w:t>company has based</w:t>
      </w:r>
      <w:r w:rsidR="00AC3CE1">
        <w:rPr>
          <w:rFonts w:ascii="Century Gothic" w:eastAsia="Times New Roman" w:hAnsi="Century Gothic" w:cs="Helvetica"/>
          <w:color w:val="000000"/>
          <w:sz w:val="20"/>
          <w:szCs w:val="20"/>
        </w:rPr>
        <w:t xml:space="preserve"> </w:t>
      </w:r>
      <w:r w:rsidRPr="00D83CC4">
        <w:rPr>
          <w:rFonts w:ascii="Century Gothic" w:eastAsia="Times New Roman" w:hAnsi="Century Gothic" w:cs="Helvetica"/>
          <w:color w:val="000000"/>
          <w:sz w:val="20"/>
          <w:szCs w:val="20"/>
        </w:rPr>
        <w:t>its festival around a major theme</w:t>
      </w:r>
      <w:r w:rsidR="00AC3CE1">
        <w:rPr>
          <w:rFonts w:ascii="Century Gothic" w:eastAsia="Times New Roman" w:hAnsi="Century Gothic" w:cs="Helvetica"/>
          <w:color w:val="000000"/>
          <w:sz w:val="20"/>
          <w:szCs w:val="20"/>
        </w:rPr>
        <w:t xml:space="preserve"> </w:t>
      </w:r>
      <w:r w:rsidRPr="00D83CC4">
        <w:rPr>
          <w:rFonts w:ascii="Century Gothic" w:eastAsia="Times New Roman" w:hAnsi="Century Gothic" w:cs="Helvetica"/>
          <w:color w:val="000000"/>
          <w:sz w:val="20"/>
          <w:szCs w:val="20"/>
        </w:rPr>
        <w:t>that links art to an aspect of society. In 2012, itwas Art and Faith; in 2011, itwas Art and Education. This year the theme of Art and the People explores the mostfundamentalrelationshipbetween art and the communitiesthatcreate and experienceit.</w:t>
      </w:r>
    </w:p>
    <w:p w:rsidR="00D83CC4" w:rsidRPr="00D83CC4" w:rsidRDefault="00D83CC4" w:rsidP="00D83CC4">
      <w:pPr>
        <w:shd w:val="clear" w:color="auto" w:fill="FFFFFF"/>
        <w:spacing w:after="0" w:line="180" w:lineRule="atLeast"/>
        <w:jc w:val="both"/>
        <w:rPr>
          <w:rFonts w:ascii="Century Gothic" w:eastAsia="Times New Roman" w:hAnsi="Century Gothic" w:cs="Helvetica"/>
          <w:color w:val="000000"/>
          <w:sz w:val="20"/>
          <w:szCs w:val="20"/>
        </w:rPr>
      </w:pPr>
      <w:r w:rsidRPr="00D83CC4">
        <w:rPr>
          <w:rFonts w:ascii="Century Gothic" w:eastAsia="Times New Roman" w:hAnsi="Century Gothic" w:cs="Helvetica"/>
          <w:color w:val="000000"/>
          <w:sz w:val="20"/>
          <w:szCs w:val="20"/>
        </w:rPr>
        <w:t>Against the festival’sthematicbackdrop, Laotian-French choreographer, Ole Khamchanla, willpresent a workentitled </w:t>
      </w:r>
      <w:r w:rsidRPr="00D83CC4">
        <w:rPr>
          <w:rFonts w:ascii="Century Gothic" w:eastAsia="Times New Roman" w:hAnsi="Century Gothic" w:cs="Helvetica"/>
          <w:i/>
          <w:iCs/>
          <w:color w:val="000000"/>
          <w:sz w:val="20"/>
          <w:szCs w:val="20"/>
        </w:rPr>
        <w:t>Focus</w:t>
      </w:r>
      <w:r w:rsidRPr="00D83CC4">
        <w:rPr>
          <w:rFonts w:ascii="Century Gothic" w:eastAsia="Times New Roman" w:hAnsi="Century Gothic" w:cs="Helvetica"/>
          <w:color w:val="000000"/>
          <w:sz w:val="20"/>
          <w:szCs w:val="20"/>
        </w:rPr>
        <w:t>. To bringthis composition to life, Khamchanla has roped in local dance artists Chan Sze Wei and Jereh Leong to perform in thiswork. It helpsthat Chan and Leong happen to betwo of Singapore’smostinterestingyoung dance artists. Some of youmayrememberChan’s performance, </w:t>
      </w:r>
      <w:r w:rsidRPr="00D83CC4">
        <w:rPr>
          <w:rFonts w:ascii="Century Gothic" w:eastAsia="Times New Roman" w:hAnsi="Century Gothic" w:cs="Helvetica"/>
          <w:i/>
          <w:iCs/>
          <w:color w:val="000000"/>
          <w:sz w:val="20"/>
          <w:szCs w:val="20"/>
        </w:rPr>
        <w:t>Do Gorillas Peel Bananas</w:t>
      </w:r>
      <w:r w:rsidRPr="00D83CC4">
        <w:rPr>
          <w:rFonts w:ascii="Century Gothic" w:eastAsia="Times New Roman" w:hAnsi="Century Gothic" w:cs="Helvetica"/>
          <w:color w:val="000000"/>
          <w:sz w:val="20"/>
          <w:szCs w:val="20"/>
        </w:rPr>
        <w:t>, at The Substation last year. Leong is a member of Frontier Danceland and isknown for the quirkypersonashe assumes in the company’sworks.</w:t>
      </w:r>
    </w:p>
    <w:p w:rsidR="00D83CC4" w:rsidRPr="00D83CC4" w:rsidRDefault="00D83CC4" w:rsidP="00D83CC4">
      <w:pPr>
        <w:shd w:val="clear" w:color="auto" w:fill="FFFFFF"/>
        <w:spacing w:after="0" w:line="180" w:lineRule="atLeast"/>
        <w:jc w:val="both"/>
        <w:rPr>
          <w:rFonts w:ascii="Century Gothic" w:eastAsia="Times New Roman" w:hAnsi="Century Gothic" w:cs="Helvetica"/>
          <w:color w:val="000000"/>
          <w:sz w:val="20"/>
          <w:szCs w:val="20"/>
        </w:rPr>
      </w:pPr>
      <w:r w:rsidRPr="00D83CC4">
        <w:rPr>
          <w:rFonts w:ascii="Century Gothic" w:eastAsia="Times New Roman" w:hAnsi="Century Gothic" w:cs="Helvetica"/>
          <w:color w:val="000000"/>
          <w:sz w:val="20"/>
          <w:szCs w:val="20"/>
        </w:rPr>
        <w:lastRenderedPageBreak/>
        <w:t>In thiswork, the threedancersmeet in a neutralspace and offerthemselvescandidly to the audience. The resultis a workthatishonest and organic in itsorigins. </w:t>
      </w:r>
      <w:r w:rsidRPr="00D83CC4">
        <w:rPr>
          <w:rFonts w:ascii="Century Gothic" w:eastAsia="Times New Roman" w:hAnsi="Century Gothic" w:cs="Helvetica"/>
          <w:i/>
          <w:iCs/>
          <w:color w:val="000000"/>
          <w:sz w:val="20"/>
          <w:szCs w:val="20"/>
        </w:rPr>
        <w:t>Focus</w:t>
      </w:r>
      <w:r w:rsidRPr="00D83CC4">
        <w:rPr>
          <w:rFonts w:ascii="Century Gothic" w:eastAsia="Times New Roman" w:hAnsi="Century Gothic" w:cs="Helvetica"/>
          <w:color w:val="000000"/>
          <w:sz w:val="20"/>
          <w:szCs w:val="20"/>
        </w:rPr>
        <w:t> shifts naturallybetween situations arisingfrom the wholeheartedinvolvement and interaction of the dancers.</w:t>
      </w:r>
    </w:p>
    <w:p w:rsidR="00D83CC4" w:rsidRPr="00D83CC4" w:rsidRDefault="00D83CC4" w:rsidP="00D83CC4">
      <w:pPr>
        <w:shd w:val="clear" w:color="auto" w:fill="FFFFFF"/>
        <w:spacing w:after="360" w:line="180" w:lineRule="atLeast"/>
        <w:jc w:val="both"/>
        <w:rPr>
          <w:rFonts w:ascii="Century Gothic" w:eastAsia="Times New Roman" w:hAnsi="Century Gothic" w:cs="Helvetica"/>
          <w:color w:val="000000"/>
          <w:sz w:val="20"/>
          <w:szCs w:val="20"/>
        </w:rPr>
      </w:pPr>
      <w:r w:rsidRPr="00D83CC4">
        <w:rPr>
          <w:rFonts w:ascii="Century Gothic" w:eastAsia="Times New Roman" w:hAnsi="Century Gothic" w:cs="Helvetica"/>
          <w:color w:val="000000"/>
          <w:sz w:val="20"/>
          <w:szCs w:val="20"/>
        </w:rPr>
        <w:t>“There weresomanyunknowns,” Chan recalled the initial meeting to discuss the work. Overcoming the earlyawkwardness of workingtogether for the first time, theygraduallyembraced the freedom to interpret and createthroughperforming and touring the work for the last twoyears.</w:t>
      </w:r>
    </w:p>
    <w:p w:rsidR="00D83CC4" w:rsidRPr="00D83CC4" w:rsidRDefault="00D83CC4" w:rsidP="00D83CC4">
      <w:pPr>
        <w:shd w:val="clear" w:color="auto" w:fill="FFFFFF"/>
        <w:spacing w:after="360" w:line="180" w:lineRule="atLeast"/>
        <w:jc w:val="both"/>
        <w:rPr>
          <w:rFonts w:ascii="Century Gothic" w:eastAsia="Times New Roman" w:hAnsi="Century Gothic" w:cs="Helvetica"/>
          <w:color w:val="000000"/>
          <w:sz w:val="20"/>
          <w:szCs w:val="20"/>
        </w:rPr>
      </w:pPr>
      <w:r w:rsidRPr="00D83CC4">
        <w:rPr>
          <w:rFonts w:ascii="Century Gothic" w:eastAsia="Times New Roman" w:hAnsi="Century Gothic" w:cs="Helvetica"/>
          <w:color w:val="000000"/>
          <w:sz w:val="20"/>
          <w:szCs w:val="20"/>
        </w:rPr>
        <w:t>Each section of the performance unfoldsclearly in space and draws the audience to alternating situations on stage. Lights serve only to highlightelementsthatdemandimmediate attention, directing the audience to focus on the precisemovements and gesturesunder the spotlight. The performers’ vastlydifferent backgrounds add to the choreography’seclecticism. Khamchanla’s break dancing background isevident as heisolates parts of his body withpinpointprecision. Ever the quirky one, Leong displays his vocal range as hesings and beatboxesinto a microphone. Chan matches the strength of the two male dancerswithhergroundedmovements and stoicpresence.</w:t>
      </w:r>
    </w:p>
    <w:p w:rsidR="00D83CC4" w:rsidRPr="00D83CC4" w:rsidRDefault="00D83CC4" w:rsidP="00D83CC4">
      <w:pPr>
        <w:shd w:val="clear" w:color="auto" w:fill="FFFFFF"/>
        <w:spacing w:after="360" w:line="180" w:lineRule="atLeast"/>
        <w:jc w:val="both"/>
        <w:rPr>
          <w:rFonts w:ascii="Century Gothic" w:eastAsia="Times New Roman" w:hAnsi="Century Gothic" w:cs="Helvetica"/>
          <w:color w:val="000000"/>
          <w:sz w:val="20"/>
          <w:szCs w:val="20"/>
        </w:rPr>
      </w:pPr>
      <w:r w:rsidRPr="00D83CC4">
        <w:rPr>
          <w:rFonts w:ascii="Century Gothic" w:eastAsia="Times New Roman" w:hAnsi="Century Gothic" w:cs="Helvetica"/>
          <w:color w:val="000000"/>
          <w:sz w:val="20"/>
          <w:szCs w:val="20"/>
        </w:rPr>
        <w:t>“Olewas the organiser, Sze the executor and I was the wild one,” said Leong. Whenasked how theymanaged to tietogethersuch a seemingly open endedpiece, Leong explainedthatitwasserendipitythat made everythingfallinto place. “Somehow I feltit all made senseevenwhenwewere a littleunsure. I wouldsuggestsomething, wewouldtryit and seewhat came of it.”</w:t>
      </w:r>
    </w:p>
    <w:p w:rsidR="00D83CC4" w:rsidRPr="00D83CC4" w:rsidRDefault="00D83CC4" w:rsidP="00D83CC4">
      <w:pPr>
        <w:shd w:val="clear" w:color="auto" w:fill="FFFFFF"/>
        <w:spacing w:after="360" w:line="180" w:lineRule="atLeast"/>
        <w:jc w:val="both"/>
        <w:rPr>
          <w:rFonts w:ascii="Century Gothic" w:eastAsia="Times New Roman" w:hAnsi="Century Gothic" w:cs="Helvetica"/>
          <w:color w:val="000000"/>
          <w:sz w:val="20"/>
          <w:szCs w:val="20"/>
        </w:rPr>
      </w:pPr>
      <w:r w:rsidRPr="00D83CC4">
        <w:rPr>
          <w:rFonts w:ascii="Century Gothic" w:eastAsia="Times New Roman" w:hAnsi="Century Gothic" w:cs="Helvetica"/>
          <w:color w:val="000000"/>
          <w:sz w:val="20"/>
          <w:szCs w:val="20"/>
        </w:rPr>
        <w:t>It wasn’talwayssmoothsailing, of course. Khamchanla, wholives in France, speakslittle English, leaving Chan to translate ideas to Leong from French. Despite the languagebarrier, the twoSingaporean performers relished the freedom to interpret the workaccording to theirownunderstanding. “We all benefittedfrom the space to makesomethingthat none of us hadeverseen or donebefore.” said Chan.</w:t>
      </w:r>
    </w:p>
    <w:p w:rsidR="00D83CC4" w:rsidRPr="00D83CC4" w:rsidRDefault="00D83CC4" w:rsidP="00D83CC4">
      <w:pPr>
        <w:shd w:val="clear" w:color="auto" w:fill="FFFFFF"/>
        <w:spacing w:after="0" w:line="180" w:lineRule="atLeast"/>
        <w:jc w:val="both"/>
        <w:rPr>
          <w:rFonts w:ascii="Century Gothic" w:eastAsia="Times New Roman" w:hAnsi="Century Gothic" w:cs="Helvetica"/>
          <w:i/>
          <w:iCs/>
          <w:color w:val="000000"/>
          <w:sz w:val="20"/>
          <w:szCs w:val="20"/>
        </w:rPr>
      </w:pPr>
      <w:r w:rsidRPr="00D83CC4">
        <w:rPr>
          <w:rFonts w:ascii="Century Gothic" w:eastAsia="Times New Roman" w:hAnsi="Century Gothic" w:cs="Helvetica"/>
          <w:i/>
          <w:iCs/>
          <w:color w:val="000000"/>
          <w:sz w:val="20"/>
          <w:szCs w:val="20"/>
        </w:rPr>
        <w:t>Focus by Compagnie Kham (France). Choreographed by Ole Khamchanla. Part of the M1 Fringe Festival 2014. 18-19 January 2014, 8pm, Esplanade Theatre Studio. Tickets available at SISTIC counters and online. </w:t>
      </w:r>
    </w:p>
    <w:p w:rsidR="00D83CC4" w:rsidRPr="00D83CC4" w:rsidRDefault="00D83CC4" w:rsidP="00D83CC4">
      <w:pPr>
        <w:shd w:val="clear" w:color="auto" w:fill="FFFFFF"/>
        <w:spacing w:after="0" w:line="180" w:lineRule="atLeast"/>
        <w:jc w:val="both"/>
        <w:rPr>
          <w:rFonts w:ascii="Century Gothic" w:eastAsia="Times New Roman" w:hAnsi="Century Gothic" w:cs="Helvetica"/>
          <w:i/>
          <w:iCs/>
          <w:color w:val="000000"/>
          <w:sz w:val="20"/>
          <w:szCs w:val="20"/>
        </w:rPr>
      </w:pPr>
    </w:p>
    <w:p w:rsidR="00D83CC4" w:rsidRPr="00D83CC4" w:rsidRDefault="00D83CC4" w:rsidP="00D83CC4">
      <w:pPr>
        <w:shd w:val="clear" w:color="auto" w:fill="FFFFFF"/>
        <w:spacing w:after="0" w:line="180" w:lineRule="atLeast"/>
        <w:jc w:val="both"/>
        <w:rPr>
          <w:rFonts w:ascii="Century Gothic" w:eastAsia="Times New Roman" w:hAnsi="Century Gothic" w:cs="Helvetica"/>
          <w:i/>
          <w:iCs/>
          <w:color w:val="000000"/>
          <w:sz w:val="20"/>
          <w:szCs w:val="20"/>
        </w:rPr>
      </w:pPr>
      <w:r w:rsidRPr="00D83CC4">
        <w:rPr>
          <w:rFonts w:ascii="Century Gothic" w:eastAsia="Times New Roman" w:hAnsi="Century Gothic" w:cs="Helvetica"/>
          <w:i/>
          <w:iCs/>
          <w:color w:val="000000"/>
          <w:sz w:val="20"/>
          <w:szCs w:val="20"/>
        </w:rPr>
        <w:t>TEXT BY LEE MUN WAI</w:t>
      </w:r>
    </w:p>
    <w:p w:rsidR="00D83CC4" w:rsidRPr="00D83CC4" w:rsidRDefault="00D83CC4" w:rsidP="00D83CC4">
      <w:pPr>
        <w:shd w:val="clear" w:color="auto" w:fill="FFFFFF"/>
        <w:spacing w:after="50" w:line="240" w:lineRule="auto"/>
        <w:outlineLvl w:val="0"/>
        <w:rPr>
          <w:rFonts w:ascii="Century Gothic" w:eastAsia="Times New Roman" w:hAnsi="Century Gothic" w:cs="Helvetica"/>
          <w:color w:val="000000"/>
          <w:kern w:val="36"/>
          <w:sz w:val="20"/>
          <w:szCs w:val="20"/>
        </w:rPr>
      </w:pPr>
    </w:p>
    <w:p w:rsidR="00D83CC4" w:rsidRPr="00D83CC4" w:rsidRDefault="00D83CC4" w:rsidP="00D83CC4">
      <w:pPr>
        <w:shd w:val="clear" w:color="auto" w:fill="FFFFFF"/>
        <w:spacing w:after="50" w:line="240" w:lineRule="auto"/>
        <w:outlineLvl w:val="0"/>
        <w:rPr>
          <w:rFonts w:ascii="Century Gothic" w:eastAsia="Times New Roman" w:hAnsi="Century Gothic" w:cs="Helvetica"/>
          <w:color w:val="000000"/>
          <w:kern w:val="36"/>
          <w:sz w:val="20"/>
          <w:szCs w:val="20"/>
        </w:rPr>
      </w:pPr>
      <w:r w:rsidRPr="00D83CC4">
        <w:rPr>
          <w:rFonts w:ascii="Century Gothic" w:eastAsia="Times New Roman" w:hAnsi="Century Gothic" w:cs="Helvetica"/>
          <w:color w:val="000000"/>
          <w:kern w:val="36"/>
          <w:sz w:val="20"/>
          <w:szCs w:val="20"/>
        </w:rPr>
        <w:t>http://www.themuse.com.sg/2014/01/focus-by-compagnie-kham/</w:t>
      </w:r>
    </w:p>
    <w:p w:rsidR="00D83CC4" w:rsidRPr="00001052" w:rsidRDefault="00D83CC4" w:rsidP="00D83CC4">
      <w:pPr>
        <w:shd w:val="clear" w:color="auto" w:fill="FFFFFF"/>
        <w:spacing w:after="0" w:line="180" w:lineRule="atLeast"/>
        <w:jc w:val="both"/>
        <w:rPr>
          <w:rFonts w:ascii="Helvetica" w:eastAsia="Times New Roman" w:hAnsi="Helvetica" w:cs="Helvetica"/>
          <w:color w:val="000000"/>
          <w:sz w:val="18"/>
          <w:szCs w:val="18"/>
        </w:rPr>
      </w:pPr>
    </w:p>
    <w:p w:rsidR="00C0749B" w:rsidRDefault="004C0464">
      <w:pPr>
        <w:rPr>
          <w:rFonts w:ascii="Century Gothic" w:hAnsi="Century Gothic"/>
          <w:sz w:val="20"/>
          <w:szCs w:val="20"/>
        </w:rPr>
      </w:pPr>
      <w:r>
        <w:rPr>
          <w:rFonts w:ascii="Century Gothic" w:hAnsi="Century Gothic"/>
          <w:noProof/>
          <w:sz w:val="20"/>
          <w:szCs w:val="20"/>
          <w:lang w:eastAsia="fr-FR"/>
        </w:rPr>
        <w:pict>
          <v:line id="Connecteur droit 5" o:spid="_x0000_s1027" style="position:absolute;flip:y;z-index:251663360;visibility:visible;mso-position-horizontal:left;mso-position-horizontal-relative:margin" from="0,19.75pt" to="45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" strokecolor="#ed7d31 [3205]" strokeweight=".5pt">
            <v:stroke joinstyle="miter"/>
            <w10:wrap anchorx="margin"/>
          </v:line>
        </w:pict>
      </w:r>
    </w:p>
    <w:p w:rsidR="00C0749B" w:rsidRPr="00C0749B" w:rsidRDefault="00C0749B">
      <w:pPr>
        <w:rPr>
          <w:rFonts w:ascii="Century Gothic" w:hAnsi="Century Gothic"/>
          <w:sz w:val="20"/>
          <w:szCs w:val="20"/>
        </w:rPr>
      </w:pPr>
      <w:bookmarkStart w:id="0" w:name="_GoBack"/>
      <w:r>
        <w:rPr>
          <w:rFonts w:ascii="Century Gothic" w:hAnsi="Century Gothic"/>
          <w:noProof/>
          <w:sz w:val="20"/>
          <w:szCs w:val="20"/>
          <w:lang w:eastAsia="fr-FR"/>
        </w:rPr>
        <w:lastRenderedPageBreak/>
        <w:drawing>
          <wp:inline distT="0" distB="0" distL="0" distR="0">
            <wp:extent cx="5760720" cy="5427980"/>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0120 - The Straits Times Life - Pulsating union of three bodies.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5427980"/>
                    </a:xfrm>
                    <a:prstGeom prst="rect">
                      <a:avLst/>
                    </a:prstGeom>
                  </pic:spPr>
                </pic:pic>
              </a:graphicData>
            </a:graphic>
          </wp:inline>
        </w:drawing>
      </w:r>
      <w:bookmarkEnd w:id="0"/>
    </w:p>
    <w:sectPr w:rsidR="00C0749B" w:rsidRPr="00C0749B" w:rsidSect="004C046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umanst521 Lt BT">
    <w:altName w:val="Humanst521 Lt B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Neue Light">
    <w:altName w:val="Agency FB"/>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C0749B"/>
    <w:rsid w:val="004C0464"/>
    <w:rsid w:val="00AC3CE1"/>
    <w:rsid w:val="00C0749B"/>
    <w:rsid w:val="00CD7189"/>
    <w:rsid w:val="00D83CC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46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0749B"/>
    <w:rPr>
      <w:color w:val="0563C1" w:themeColor="hyperlink"/>
      <w:u w:val="single"/>
    </w:rPr>
  </w:style>
  <w:style w:type="paragraph" w:customStyle="1" w:styleId="Pa5">
    <w:name w:val="Pa5"/>
    <w:basedOn w:val="Normal"/>
    <w:next w:val="Normal"/>
    <w:uiPriority w:val="99"/>
    <w:rsid w:val="00C0749B"/>
    <w:pPr>
      <w:autoSpaceDE w:val="0"/>
      <w:autoSpaceDN w:val="0"/>
      <w:adjustRightInd w:val="0"/>
      <w:spacing w:after="0" w:line="241" w:lineRule="atLeast"/>
    </w:pPr>
    <w:rPr>
      <w:rFonts w:ascii="Humanst521 Lt BT" w:eastAsia="Times New Roman" w:hAnsi="Humanst521 Lt BT" w:cs="Times New Roman"/>
      <w:sz w:val="24"/>
      <w:szCs w:val="24"/>
      <w:lang w:eastAsia="fr-FR"/>
    </w:rPr>
  </w:style>
  <w:style w:type="paragraph" w:styleId="Textedebulles">
    <w:name w:val="Balloon Text"/>
    <w:basedOn w:val="Normal"/>
    <w:link w:val="TextedebullesCar"/>
    <w:uiPriority w:val="99"/>
    <w:semiHidden/>
    <w:unhideWhenUsed/>
    <w:rsid w:val="00AC3C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3C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toutelaculture.com" TargetMode="External"/><Relationship Id="rId5" Type="http://schemas.openxmlformats.org/officeDocument/2006/relationships/hyperlink" Target="http://toutelaculture.com/2012/12/quatrieme-edition-du-concours-reconnaissance/"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719</Words>
  <Characters>3959</Characters>
  <Application>Microsoft Office Word</Application>
  <DocSecurity>0</DocSecurity>
  <Lines>32</Lines>
  <Paragraphs>9</Paragraphs>
  <ScaleCrop>false</ScaleCrop>
  <Company/>
  <LinksUpToDate>false</LinksUpToDate>
  <CharactersWithSpaces>4669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Engelhard</dc:creator>
  <cp:keywords/>
  <dc:description/>
  <cp:lastModifiedBy>Clarisse BRET</cp:lastModifiedBy>
  <cp:revision>3</cp:revision>
  <dcterms:created xsi:type="dcterms:W3CDTF">2017-03-13T07:57:00Z</dcterms:created>
  <dcterms:modified xsi:type="dcterms:W3CDTF">2017-03-14T09:51:00Z</dcterms:modified>
</cp:coreProperties>
</file>